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ADA9E" w14:textId="0F32A4CE" w:rsidR="00380CD4" w:rsidRPr="001674A4" w:rsidRDefault="00380CD4" w:rsidP="00380CD4">
      <w:pPr>
        <w:jc w:val="center"/>
        <w:rPr>
          <w:rFonts w:ascii="Tahoma" w:hAnsi="Tahoma" w:cs="Tahoma"/>
          <w:b/>
          <w:sz w:val="32"/>
          <w:szCs w:val="32"/>
        </w:rPr>
      </w:pPr>
      <w:r w:rsidRPr="001674A4">
        <w:rPr>
          <w:rFonts w:ascii="Tahoma" w:hAnsi="Tahoma" w:cs="Tahoma"/>
          <w:b/>
          <w:sz w:val="32"/>
          <w:szCs w:val="32"/>
        </w:rPr>
        <w:t xml:space="preserve"> FEE</w:t>
      </w:r>
      <w:r w:rsidR="000E2848">
        <w:rPr>
          <w:rFonts w:ascii="Tahoma" w:hAnsi="Tahoma" w:cs="Tahoma"/>
          <w:b/>
          <w:sz w:val="32"/>
          <w:szCs w:val="32"/>
        </w:rPr>
        <w:t>S</w:t>
      </w:r>
      <w:bookmarkStart w:id="0" w:name="_GoBack"/>
      <w:bookmarkEnd w:id="0"/>
      <w:r w:rsidRPr="001674A4">
        <w:rPr>
          <w:rFonts w:ascii="Tahoma" w:hAnsi="Tahoma" w:cs="Tahoma"/>
          <w:b/>
          <w:sz w:val="32"/>
          <w:szCs w:val="32"/>
        </w:rPr>
        <w:t xml:space="preserve"> FOR </w:t>
      </w:r>
      <w:r w:rsidR="00A33F34">
        <w:rPr>
          <w:rFonts w:ascii="Tahoma" w:hAnsi="Tahoma" w:cs="Tahoma"/>
          <w:b/>
          <w:sz w:val="32"/>
          <w:szCs w:val="32"/>
        </w:rPr>
        <w:t>2018</w:t>
      </w:r>
    </w:p>
    <w:p w14:paraId="2C01A070" w14:textId="77777777" w:rsidR="00380CD4" w:rsidRPr="001674A4" w:rsidRDefault="00380CD4" w:rsidP="00380CD4">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220"/>
      </w:tblGrid>
      <w:tr w:rsidR="00380CD4" w:rsidRPr="001674A4" w14:paraId="2B6D9D70" w14:textId="77777777" w:rsidTr="00B77FC6">
        <w:tc>
          <w:tcPr>
            <w:tcW w:w="5220" w:type="dxa"/>
          </w:tcPr>
          <w:p w14:paraId="5574B5A3" w14:textId="77777777" w:rsidR="00380CD4" w:rsidRPr="001674A4" w:rsidRDefault="00380CD4" w:rsidP="00B77FC6">
            <w:pPr>
              <w:jc w:val="both"/>
              <w:rPr>
                <w:rFonts w:ascii="Tahoma" w:hAnsi="Tahoma" w:cs="Tahoma"/>
              </w:rPr>
            </w:pPr>
            <w:r w:rsidRPr="001674A4">
              <w:rPr>
                <w:rFonts w:ascii="Tahoma" w:hAnsi="Tahoma" w:cs="Tahoma"/>
              </w:rPr>
              <w:t>BOOK PACK (includes Stationery &amp; incidentals</w:t>
            </w:r>
          </w:p>
          <w:p w14:paraId="79691CF5" w14:textId="77777777" w:rsidR="00380CD4" w:rsidRPr="001674A4" w:rsidRDefault="00380CD4" w:rsidP="00B77FC6">
            <w:pPr>
              <w:jc w:val="both"/>
              <w:rPr>
                <w:rFonts w:ascii="Tahoma" w:hAnsi="Tahoma" w:cs="Tahoma"/>
              </w:rPr>
            </w:pPr>
            <w:r w:rsidRPr="001674A4">
              <w:rPr>
                <w:rFonts w:ascii="Tahoma" w:hAnsi="Tahoma" w:cs="Tahoma"/>
              </w:rPr>
              <w:t>for the year)</w:t>
            </w:r>
          </w:p>
        </w:tc>
        <w:tc>
          <w:tcPr>
            <w:tcW w:w="5220" w:type="dxa"/>
          </w:tcPr>
          <w:p w14:paraId="5088CEAD" w14:textId="77777777" w:rsidR="00380CD4" w:rsidRPr="001674A4" w:rsidRDefault="00380CD4" w:rsidP="00B77FC6">
            <w:pPr>
              <w:rPr>
                <w:rFonts w:ascii="Tahoma" w:hAnsi="Tahoma" w:cs="Tahoma"/>
              </w:rPr>
            </w:pPr>
            <w:r w:rsidRPr="001674A4">
              <w:rPr>
                <w:rFonts w:ascii="Tahoma" w:hAnsi="Tahoma" w:cs="Tahoma"/>
              </w:rPr>
              <w:t xml:space="preserve">$75.00   </w:t>
            </w:r>
          </w:p>
        </w:tc>
      </w:tr>
      <w:tr w:rsidR="00380CD4" w:rsidRPr="001674A4" w14:paraId="57C5ED10" w14:textId="77777777" w:rsidTr="00B77FC6">
        <w:tc>
          <w:tcPr>
            <w:tcW w:w="5220" w:type="dxa"/>
          </w:tcPr>
          <w:p w14:paraId="273D9C51" w14:textId="77777777" w:rsidR="00380CD4" w:rsidRPr="001674A4" w:rsidRDefault="00380CD4" w:rsidP="00B77FC6">
            <w:pPr>
              <w:rPr>
                <w:rFonts w:ascii="Tahoma" w:hAnsi="Tahoma" w:cs="Tahoma"/>
              </w:rPr>
            </w:pPr>
            <w:r w:rsidRPr="001674A4">
              <w:rPr>
                <w:rFonts w:ascii="Tahoma" w:hAnsi="Tahoma" w:cs="Tahoma"/>
              </w:rPr>
              <w:t>SWIMMING PROGRAM</w:t>
            </w:r>
            <w:r w:rsidRPr="001674A4">
              <w:rPr>
                <w:rFonts w:ascii="Tahoma" w:hAnsi="Tahoma" w:cs="Tahoma"/>
              </w:rPr>
              <w:tab/>
            </w:r>
            <w:r w:rsidRPr="001674A4">
              <w:rPr>
                <w:rFonts w:ascii="Tahoma" w:hAnsi="Tahoma" w:cs="Tahoma"/>
              </w:rPr>
              <w:tab/>
            </w:r>
          </w:p>
        </w:tc>
        <w:tc>
          <w:tcPr>
            <w:tcW w:w="5220" w:type="dxa"/>
          </w:tcPr>
          <w:p w14:paraId="01A2A5F9" w14:textId="77777777" w:rsidR="00380CD4" w:rsidRPr="001674A4" w:rsidRDefault="00380CD4" w:rsidP="00B77FC6">
            <w:pPr>
              <w:rPr>
                <w:rFonts w:ascii="Tahoma" w:hAnsi="Tahoma" w:cs="Tahoma"/>
              </w:rPr>
            </w:pPr>
            <w:r w:rsidRPr="001674A4">
              <w:rPr>
                <w:rFonts w:ascii="Tahoma" w:hAnsi="Tahoma" w:cs="Tahoma"/>
              </w:rPr>
              <w:t>$100.00</w:t>
            </w:r>
          </w:p>
        </w:tc>
      </w:tr>
      <w:tr w:rsidR="00380CD4" w:rsidRPr="001674A4" w14:paraId="70CDA330" w14:textId="77777777" w:rsidTr="00B77FC6">
        <w:tc>
          <w:tcPr>
            <w:tcW w:w="5220" w:type="dxa"/>
          </w:tcPr>
          <w:p w14:paraId="5F247413" w14:textId="77777777" w:rsidR="00380CD4" w:rsidRPr="001674A4" w:rsidRDefault="00380CD4" w:rsidP="00B77FC6">
            <w:pPr>
              <w:rPr>
                <w:rFonts w:ascii="Tahoma" w:hAnsi="Tahoma" w:cs="Tahoma"/>
              </w:rPr>
            </w:pPr>
            <w:r w:rsidRPr="001674A4">
              <w:rPr>
                <w:rFonts w:ascii="Tahoma" w:hAnsi="Tahoma" w:cs="Tahoma"/>
                <w:b/>
              </w:rPr>
              <w:t>TOTAL</w:t>
            </w:r>
            <w:r w:rsidRPr="001674A4">
              <w:rPr>
                <w:rFonts w:ascii="Tahoma" w:hAnsi="Tahoma" w:cs="Tahoma"/>
              </w:rPr>
              <w:tab/>
            </w:r>
            <w:r w:rsidRPr="001674A4">
              <w:rPr>
                <w:rFonts w:ascii="Tahoma" w:hAnsi="Tahoma" w:cs="Tahoma"/>
              </w:rPr>
              <w:tab/>
            </w:r>
            <w:r w:rsidRPr="001674A4">
              <w:rPr>
                <w:rFonts w:ascii="Tahoma" w:hAnsi="Tahoma" w:cs="Tahoma"/>
              </w:rPr>
              <w:tab/>
            </w:r>
            <w:r w:rsidRPr="001674A4">
              <w:rPr>
                <w:rFonts w:ascii="Tahoma" w:hAnsi="Tahoma" w:cs="Tahoma"/>
              </w:rPr>
              <w:tab/>
              <w:t xml:space="preserve"> </w:t>
            </w:r>
          </w:p>
        </w:tc>
        <w:tc>
          <w:tcPr>
            <w:tcW w:w="5220" w:type="dxa"/>
          </w:tcPr>
          <w:p w14:paraId="1485EC79" w14:textId="77777777" w:rsidR="00380CD4" w:rsidRPr="001674A4" w:rsidRDefault="00380CD4" w:rsidP="00B77FC6">
            <w:pPr>
              <w:rPr>
                <w:rFonts w:ascii="Tahoma" w:hAnsi="Tahoma" w:cs="Tahoma"/>
              </w:rPr>
            </w:pPr>
            <w:r w:rsidRPr="001674A4">
              <w:rPr>
                <w:rFonts w:ascii="Tahoma" w:hAnsi="Tahoma" w:cs="Tahoma"/>
              </w:rPr>
              <w:t>$175.00   (Pay on the commencement of school year)</w:t>
            </w:r>
          </w:p>
        </w:tc>
      </w:tr>
    </w:tbl>
    <w:p w14:paraId="1BFA6259" w14:textId="77777777" w:rsidR="00380CD4" w:rsidRPr="001674A4" w:rsidRDefault="00380CD4" w:rsidP="00380CD4">
      <w:pPr>
        <w:rPr>
          <w:rFonts w:ascii="Tahoma" w:hAnsi="Tahoma" w:cs="Tahoma"/>
        </w:rPr>
      </w:pPr>
    </w:p>
    <w:tbl>
      <w:tblPr>
        <w:tblW w:w="0" w:type="auto"/>
        <w:tblInd w:w="2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1"/>
      </w:tblGrid>
      <w:tr w:rsidR="00380CD4" w:rsidRPr="001674A4" w14:paraId="43F5EAB2" w14:textId="77777777" w:rsidTr="00B77FC6">
        <w:tc>
          <w:tcPr>
            <w:tcW w:w="6441" w:type="dxa"/>
          </w:tcPr>
          <w:p w14:paraId="6F9BB830" w14:textId="77777777" w:rsidR="00380CD4" w:rsidRPr="001674A4" w:rsidRDefault="00380CD4" w:rsidP="00B77FC6">
            <w:pPr>
              <w:rPr>
                <w:rFonts w:ascii="Tahoma" w:hAnsi="Tahoma" w:cs="Tahoma"/>
              </w:rPr>
            </w:pPr>
            <w:r w:rsidRPr="001674A4">
              <w:rPr>
                <w:rFonts w:ascii="Tahoma" w:hAnsi="Tahoma" w:cs="Tahoma"/>
                <w:b/>
              </w:rPr>
              <w:t>LEVY FEE</w:t>
            </w:r>
            <w:r w:rsidRPr="001674A4">
              <w:rPr>
                <w:rFonts w:ascii="Tahoma" w:hAnsi="Tahoma" w:cs="Tahoma"/>
              </w:rPr>
              <w:t xml:space="preserve"> includes but not limited to -</w:t>
            </w:r>
          </w:p>
        </w:tc>
      </w:tr>
      <w:tr w:rsidR="00380CD4" w:rsidRPr="001674A4" w14:paraId="73275501" w14:textId="77777777" w:rsidTr="00B77FC6">
        <w:tc>
          <w:tcPr>
            <w:tcW w:w="6441" w:type="dxa"/>
          </w:tcPr>
          <w:p w14:paraId="4C397FD0" w14:textId="77777777" w:rsidR="00380CD4" w:rsidRPr="001674A4" w:rsidRDefault="00380CD4" w:rsidP="00B77FC6">
            <w:pPr>
              <w:rPr>
                <w:rFonts w:ascii="Tahoma" w:hAnsi="Tahoma" w:cs="Tahoma"/>
              </w:rPr>
            </w:pPr>
            <w:r w:rsidRPr="001674A4">
              <w:rPr>
                <w:rFonts w:ascii="Tahoma" w:hAnsi="Tahoma" w:cs="Tahoma"/>
              </w:rPr>
              <w:t>IT Resources</w:t>
            </w:r>
            <w:r w:rsidRPr="001674A4">
              <w:rPr>
                <w:rFonts w:ascii="Tahoma" w:hAnsi="Tahoma" w:cs="Tahoma"/>
              </w:rPr>
              <w:tab/>
            </w:r>
            <w:r w:rsidRPr="001674A4">
              <w:rPr>
                <w:rFonts w:ascii="Tahoma" w:hAnsi="Tahoma" w:cs="Tahoma"/>
              </w:rPr>
              <w:tab/>
            </w:r>
            <w:r w:rsidRPr="001674A4">
              <w:rPr>
                <w:rFonts w:ascii="Tahoma" w:hAnsi="Tahoma" w:cs="Tahoma"/>
              </w:rPr>
              <w:tab/>
            </w:r>
            <w:r w:rsidRPr="001674A4">
              <w:rPr>
                <w:rFonts w:ascii="Tahoma" w:hAnsi="Tahoma" w:cs="Tahoma"/>
              </w:rPr>
              <w:tab/>
              <w:t>Maths</w:t>
            </w:r>
          </w:p>
          <w:p w14:paraId="54E91D89" w14:textId="77777777" w:rsidR="00380CD4" w:rsidRPr="001674A4" w:rsidRDefault="00380CD4" w:rsidP="00B77FC6">
            <w:pPr>
              <w:rPr>
                <w:rFonts w:ascii="Tahoma" w:hAnsi="Tahoma" w:cs="Tahoma"/>
              </w:rPr>
            </w:pPr>
            <w:r w:rsidRPr="001674A4">
              <w:rPr>
                <w:rFonts w:ascii="Tahoma" w:hAnsi="Tahoma" w:cs="Tahoma"/>
              </w:rPr>
              <w:t>Library Books</w:t>
            </w:r>
            <w:r w:rsidRPr="001674A4">
              <w:rPr>
                <w:rFonts w:ascii="Tahoma" w:hAnsi="Tahoma" w:cs="Tahoma"/>
              </w:rPr>
              <w:tab/>
            </w:r>
            <w:r w:rsidRPr="001674A4">
              <w:rPr>
                <w:rFonts w:ascii="Tahoma" w:hAnsi="Tahoma" w:cs="Tahoma"/>
              </w:rPr>
              <w:tab/>
            </w:r>
            <w:r w:rsidRPr="001674A4">
              <w:rPr>
                <w:rFonts w:ascii="Tahoma" w:hAnsi="Tahoma" w:cs="Tahoma"/>
              </w:rPr>
              <w:tab/>
            </w:r>
            <w:r w:rsidRPr="001674A4">
              <w:rPr>
                <w:rFonts w:ascii="Tahoma" w:hAnsi="Tahoma" w:cs="Tahoma"/>
              </w:rPr>
              <w:tab/>
              <w:t>Science</w:t>
            </w:r>
            <w:r w:rsidRPr="001674A4">
              <w:rPr>
                <w:rFonts w:ascii="Tahoma" w:hAnsi="Tahoma" w:cs="Tahoma"/>
              </w:rPr>
              <w:tab/>
            </w:r>
          </w:p>
          <w:p w14:paraId="0E1EFBD8" w14:textId="77777777" w:rsidR="00380CD4" w:rsidRPr="001674A4" w:rsidRDefault="00380CD4" w:rsidP="00B77FC6">
            <w:pPr>
              <w:rPr>
                <w:rFonts w:ascii="Tahoma" w:hAnsi="Tahoma" w:cs="Tahoma"/>
              </w:rPr>
            </w:pPr>
            <w:r w:rsidRPr="001674A4">
              <w:rPr>
                <w:rFonts w:ascii="Tahoma" w:hAnsi="Tahoma" w:cs="Tahoma"/>
              </w:rPr>
              <w:t>Art and Craft Materials</w:t>
            </w:r>
            <w:r w:rsidRPr="001674A4">
              <w:rPr>
                <w:rFonts w:ascii="Tahoma" w:hAnsi="Tahoma" w:cs="Tahoma"/>
              </w:rPr>
              <w:tab/>
            </w:r>
            <w:r w:rsidRPr="001674A4">
              <w:rPr>
                <w:rFonts w:ascii="Tahoma" w:hAnsi="Tahoma" w:cs="Tahoma"/>
              </w:rPr>
              <w:tab/>
              <w:t>Life Education Van</w:t>
            </w:r>
          </w:p>
          <w:p w14:paraId="55B05699" w14:textId="77777777" w:rsidR="00380CD4" w:rsidRPr="001674A4" w:rsidRDefault="00380CD4" w:rsidP="00B77FC6">
            <w:pPr>
              <w:rPr>
                <w:rFonts w:ascii="Tahoma" w:hAnsi="Tahoma" w:cs="Tahoma"/>
              </w:rPr>
            </w:pPr>
            <w:r w:rsidRPr="001674A4">
              <w:rPr>
                <w:rFonts w:ascii="Tahoma" w:hAnsi="Tahoma" w:cs="Tahoma"/>
              </w:rPr>
              <w:t>Physical Education Equipment</w:t>
            </w:r>
            <w:r w:rsidRPr="001674A4">
              <w:rPr>
                <w:rFonts w:ascii="Tahoma" w:hAnsi="Tahoma" w:cs="Tahoma"/>
              </w:rPr>
              <w:tab/>
              <w:t>Educational Excursions</w:t>
            </w:r>
          </w:p>
          <w:p w14:paraId="68F71035" w14:textId="77777777" w:rsidR="00380CD4" w:rsidRPr="001674A4" w:rsidRDefault="00380CD4" w:rsidP="00B77FC6">
            <w:pPr>
              <w:rPr>
                <w:rFonts w:ascii="Tahoma" w:hAnsi="Tahoma" w:cs="Tahoma"/>
              </w:rPr>
            </w:pPr>
            <w:r w:rsidRPr="001674A4">
              <w:rPr>
                <w:rFonts w:ascii="Tahoma" w:hAnsi="Tahoma" w:cs="Tahoma"/>
              </w:rPr>
              <w:t>Educational Performances</w:t>
            </w:r>
            <w:r w:rsidRPr="001674A4">
              <w:rPr>
                <w:rFonts w:ascii="Tahoma" w:hAnsi="Tahoma" w:cs="Tahoma"/>
              </w:rPr>
              <w:tab/>
            </w:r>
            <w:r w:rsidRPr="001674A4">
              <w:rPr>
                <w:rFonts w:ascii="Tahoma" w:hAnsi="Tahoma" w:cs="Tahoma"/>
              </w:rPr>
              <w:tab/>
              <w:t>Photocopying and Paper</w:t>
            </w:r>
          </w:p>
          <w:p w14:paraId="6935BF48" w14:textId="77777777" w:rsidR="00380CD4" w:rsidRPr="001674A4" w:rsidRDefault="00380CD4" w:rsidP="00B77FC6">
            <w:pPr>
              <w:rPr>
                <w:rFonts w:ascii="Tahoma" w:hAnsi="Tahoma" w:cs="Tahoma"/>
              </w:rPr>
            </w:pPr>
            <w:r w:rsidRPr="001674A4">
              <w:rPr>
                <w:rFonts w:ascii="Tahoma" w:hAnsi="Tahoma" w:cs="Tahoma"/>
              </w:rPr>
              <w:t xml:space="preserve">Music Resources                         Utilities                                                   </w:t>
            </w:r>
          </w:p>
          <w:p w14:paraId="4DF81AED" w14:textId="27210B27" w:rsidR="00380CD4" w:rsidRPr="001674A4" w:rsidRDefault="00A33F34" w:rsidP="00B77FC6">
            <w:pPr>
              <w:rPr>
                <w:rFonts w:ascii="Tahoma" w:hAnsi="Tahoma" w:cs="Tahoma"/>
              </w:rPr>
            </w:pPr>
            <w:r>
              <w:rPr>
                <w:rFonts w:ascii="Tahoma" w:hAnsi="Tahoma" w:cs="Tahoma"/>
              </w:rPr>
              <w:t>Incursions</w:t>
            </w:r>
          </w:p>
          <w:p w14:paraId="422DD3E8" w14:textId="061B9C07" w:rsidR="00380CD4" w:rsidRPr="001674A4" w:rsidRDefault="00380CD4" w:rsidP="00A33F34">
            <w:pPr>
              <w:rPr>
                <w:rFonts w:ascii="Tahoma" w:hAnsi="Tahoma" w:cs="Tahoma"/>
              </w:rPr>
            </w:pPr>
            <w:r w:rsidRPr="001674A4">
              <w:rPr>
                <w:rFonts w:ascii="Tahoma" w:hAnsi="Tahoma" w:cs="Tahoma"/>
                <w:b/>
              </w:rPr>
              <w:t xml:space="preserve">TOTAL PAYMENT </w:t>
            </w:r>
            <w:r w:rsidRPr="001674A4">
              <w:rPr>
                <w:rFonts w:ascii="Tahoma" w:hAnsi="Tahoma" w:cs="Tahoma"/>
              </w:rPr>
              <w:t>$</w:t>
            </w:r>
            <w:r w:rsidR="00A33F34">
              <w:rPr>
                <w:rFonts w:ascii="Tahoma" w:hAnsi="Tahoma" w:cs="Tahoma"/>
              </w:rPr>
              <w:t>660</w:t>
            </w:r>
            <w:r w:rsidRPr="001674A4">
              <w:rPr>
                <w:rFonts w:ascii="Tahoma" w:hAnsi="Tahoma" w:cs="Tahoma"/>
              </w:rPr>
              <w:t xml:space="preserve">.00 per child per </w:t>
            </w:r>
            <w:r w:rsidR="00A33F34">
              <w:rPr>
                <w:rFonts w:ascii="Tahoma" w:hAnsi="Tahoma" w:cs="Tahoma"/>
              </w:rPr>
              <w:t>year</w:t>
            </w:r>
          </w:p>
        </w:tc>
      </w:tr>
    </w:tbl>
    <w:p w14:paraId="46F4EC84" w14:textId="77777777" w:rsidR="00380CD4" w:rsidRPr="001674A4" w:rsidRDefault="00380CD4" w:rsidP="00380CD4">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8"/>
        <w:gridCol w:w="1970"/>
        <w:gridCol w:w="1970"/>
        <w:gridCol w:w="2296"/>
      </w:tblGrid>
      <w:tr w:rsidR="00380CD4" w:rsidRPr="001674A4" w14:paraId="190B8D5A" w14:textId="77777777" w:rsidTr="00B77FC6">
        <w:tc>
          <w:tcPr>
            <w:tcW w:w="4078" w:type="dxa"/>
          </w:tcPr>
          <w:p w14:paraId="3D22662F" w14:textId="0D937467" w:rsidR="00380CD4" w:rsidRPr="001674A4" w:rsidRDefault="00380CD4" w:rsidP="00A33F34">
            <w:pPr>
              <w:rPr>
                <w:rFonts w:ascii="Tahoma" w:hAnsi="Tahoma" w:cs="Tahoma"/>
                <w:b/>
              </w:rPr>
            </w:pPr>
            <w:r w:rsidRPr="001674A4">
              <w:rPr>
                <w:rFonts w:ascii="Tahoma" w:hAnsi="Tahoma" w:cs="Tahoma"/>
                <w:b/>
              </w:rPr>
              <w:t>FEES for 201</w:t>
            </w:r>
            <w:r w:rsidR="00A33F34">
              <w:rPr>
                <w:rFonts w:ascii="Tahoma" w:hAnsi="Tahoma" w:cs="Tahoma"/>
                <w:b/>
              </w:rPr>
              <w:t>8</w:t>
            </w:r>
          </w:p>
        </w:tc>
        <w:tc>
          <w:tcPr>
            <w:tcW w:w="1970" w:type="dxa"/>
          </w:tcPr>
          <w:p w14:paraId="6BB6F7EE" w14:textId="3CF8AFD6" w:rsidR="00380CD4" w:rsidRPr="001674A4" w:rsidRDefault="00380CD4" w:rsidP="00B77FC6">
            <w:pPr>
              <w:rPr>
                <w:rFonts w:ascii="Tahoma" w:hAnsi="Tahoma" w:cs="Tahoma"/>
                <w:b/>
              </w:rPr>
            </w:pPr>
          </w:p>
        </w:tc>
        <w:tc>
          <w:tcPr>
            <w:tcW w:w="1970" w:type="dxa"/>
          </w:tcPr>
          <w:p w14:paraId="65526403" w14:textId="77777777" w:rsidR="00380CD4" w:rsidRPr="001674A4" w:rsidRDefault="00380CD4" w:rsidP="00B77FC6">
            <w:pPr>
              <w:rPr>
                <w:rFonts w:ascii="Tahoma" w:hAnsi="Tahoma" w:cs="Tahoma"/>
                <w:b/>
              </w:rPr>
            </w:pPr>
            <w:r w:rsidRPr="001674A4">
              <w:rPr>
                <w:rFonts w:ascii="Tahoma" w:hAnsi="Tahoma" w:cs="Tahoma"/>
                <w:b/>
              </w:rPr>
              <w:t xml:space="preserve">Per Child per year </w:t>
            </w:r>
            <w:proofErr w:type="spellStart"/>
            <w:r w:rsidRPr="001674A4">
              <w:rPr>
                <w:rFonts w:ascii="Tahoma" w:hAnsi="Tahoma" w:cs="Tahoma"/>
                <w:b/>
              </w:rPr>
              <w:t>inc</w:t>
            </w:r>
            <w:proofErr w:type="spellEnd"/>
            <w:r w:rsidRPr="001674A4">
              <w:rPr>
                <w:rFonts w:ascii="Tahoma" w:hAnsi="Tahoma" w:cs="Tahoma"/>
                <w:b/>
              </w:rPr>
              <w:t xml:space="preserve"> levies</w:t>
            </w:r>
          </w:p>
        </w:tc>
        <w:tc>
          <w:tcPr>
            <w:tcW w:w="2296" w:type="dxa"/>
          </w:tcPr>
          <w:p w14:paraId="24D3BF5A" w14:textId="77777777" w:rsidR="00380CD4" w:rsidRPr="001674A4" w:rsidRDefault="00380CD4" w:rsidP="00B77FC6">
            <w:pPr>
              <w:rPr>
                <w:rFonts w:ascii="Tahoma" w:hAnsi="Tahoma" w:cs="Tahoma"/>
                <w:b/>
              </w:rPr>
            </w:pPr>
            <w:r w:rsidRPr="001674A4">
              <w:rPr>
                <w:rFonts w:ascii="Tahoma" w:hAnsi="Tahoma" w:cs="Tahoma"/>
                <w:b/>
              </w:rPr>
              <w:t xml:space="preserve">Per Child per School week </w:t>
            </w:r>
          </w:p>
          <w:p w14:paraId="6A60A7A0" w14:textId="77777777" w:rsidR="00380CD4" w:rsidRPr="001674A4" w:rsidRDefault="00380CD4" w:rsidP="00B77FC6">
            <w:pPr>
              <w:rPr>
                <w:rFonts w:ascii="Tahoma" w:hAnsi="Tahoma" w:cs="Tahoma"/>
                <w:b/>
              </w:rPr>
            </w:pPr>
            <w:proofErr w:type="spellStart"/>
            <w:r w:rsidRPr="001674A4">
              <w:rPr>
                <w:rFonts w:ascii="Tahoma" w:hAnsi="Tahoma" w:cs="Tahoma"/>
                <w:b/>
              </w:rPr>
              <w:t>Inc</w:t>
            </w:r>
            <w:proofErr w:type="spellEnd"/>
            <w:r w:rsidRPr="001674A4">
              <w:rPr>
                <w:rFonts w:ascii="Tahoma" w:hAnsi="Tahoma" w:cs="Tahoma"/>
                <w:b/>
              </w:rPr>
              <w:t xml:space="preserve"> Levies</w:t>
            </w:r>
            <w:r w:rsidRPr="001674A4">
              <w:rPr>
                <w:rFonts w:ascii="Tahoma" w:hAnsi="Tahoma" w:cs="Tahoma"/>
              </w:rPr>
              <w:t>(40wks)</w:t>
            </w:r>
          </w:p>
        </w:tc>
      </w:tr>
      <w:tr w:rsidR="00380CD4" w:rsidRPr="001674A4" w14:paraId="3C187B9A" w14:textId="77777777" w:rsidTr="00B77FC6">
        <w:tc>
          <w:tcPr>
            <w:tcW w:w="4078" w:type="dxa"/>
          </w:tcPr>
          <w:p w14:paraId="6B3A8292" w14:textId="77777777" w:rsidR="00380CD4" w:rsidRPr="001674A4" w:rsidRDefault="00380CD4" w:rsidP="00B77FC6">
            <w:pPr>
              <w:rPr>
                <w:rFonts w:ascii="Tahoma" w:hAnsi="Tahoma" w:cs="Tahoma"/>
              </w:rPr>
            </w:pPr>
            <w:r w:rsidRPr="001674A4">
              <w:rPr>
                <w:rFonts w:ascii="Tahoma" w:hAnsi="Tahoma" w:cs="Tahoma"/>
              </w:rPr>
              <w:t>First Child</w:t>
            </w:r>
          </w:p>
        </w:tc>
        <w:tc>
          <w:tcPr>
            <w:tcW w:w="1970" w:type="dxa"/>
          </w:tcPr>
          <w:p w14:paraId="3EB002D1" w14:textId="2B7E78E3" w:rsidR="00380CD4" w:rsidRPr="001674A4" w:rsidRDefault="00380CD4" w:rsidP="00E93B0F">
            <w:pPr>
              <w:rPr>
                <w:rFonts w:ascii="Tahoma" w:hAnsi="Tahoma" w:cs="Tahoma"/>
              </w:rPr>
            </w:pPr>
          </w:p>
        </w:tc>
        <w:tc>
          <w:tcPr>
            <w:tcW w:w="1970" w:type="dxa"/>
          </w:tcPr>
          <w:p w14:paraId="0168D56F" w14:textId="621201A5" w:rsidR="00380CD4" w:rsidRPr="001674A4" w:rsidRDefault="00380CD4" w:rsidP="00A33F34">
            <w:pPr>
              <w:rPr>
                <w:rFonts w:ascii="Tahoma" w:hAnsi="Tahoma" w:cs="Tahoma"/>
              </w:rPr>
            </w:pPr>
            <w:r w:rsidRPr="001674A4">
              <w:rPr>
                <w:rFonts w:ascii="Tahoma" w:hAnsi="Tahoma" w:cs="Tahoma"/>
              </w:rPr>
              <w:t>$</w:t>
            </w:r>
            <w:r w:rsidR="00A33F34">
              <w:rPr>
                <w:rFonts w:ascii="Tahoma" w:hAnsi="Tahoma" w:cs="Tahoma"/>
              </w:rPr>
              <w:t>1864.00</w:t>
            </w:r>
          </w:p>
        </w:tc>
        <w:tc>
          <w:tcPr>
            <w:tcW w:w="2296" w:type="dxa"/>
          </w:tcPr>
          <w:p w14:paraId="2DD0BE12" w14:textId="04ED9F6F" w:rsidR="00380CD4" w:rsidRPr="001674A4" w:rsidRDefault="00380CD4" w:rsidP="000A0445">
            <w:pPr>
              <w:rPr>
                <w:rFonts w:ascii="Tahoma" w:hAnsi="Tahoma" w:cs="Tahoma"/>
              </w:rPr>
            </w:pPr>
            <w:r w:rsidRPr="001674A4">
              <w:rPr>
                <w:rFonts w:ascii="Tahoma" w:hAnsi="Tahoma" w:cs="Tahoma"/>
              </w:rPr>
              <w:t>$</w:t>
            </w:r>
            <w:r w:rsidR="000A0445">
              <w:rPr>
                <w:rFonts w:ascii="Tahoma" w:hAnsi="Tahoma" w:cs="Tahoma"/>
              </w:rPr>
              <w:t>46.60</w:t>
            </w:r>
          </w:p>
        </w:tc>
      </w:tr>
      <w:tr w:rsidR="00380CD4" w:rsidRPr="001674A4" w14:paraId="68E43C49" w14:textId="77777777" w:rsidTr="00B77FC6">
        <w:tc>
          <w:tcPr>
            <w:tcW w:w="4078" w:type="dxa"/>
          </w:tcPr>
          <w:p w14:paraId="124A97BB" w14:textId="19238E98" w:rsidR="00380CD4" w:rsidRPr="001674A4" w:rsidRDefault="00380CD4" w:rsidP="00B77FC6">
            <w:pPr>
              <w:rPr>
                <w:rFonts w:ascii="Tahoma" w:hAnsi="Tahoma" w:cs="Tahoma"/>
              </w:rPr>
            </w:pPr>
            <w:r w:rsidRPr="001674A4">
              <w:rPr>
                <w:rFonts w:ascii="Tahoma" w:hAnsi="Tahoma" w:cs="Tahoma"/>
              </w:rPr>
              <w:t>Second Child</w:t>
            </w:r>
          </w:p>
        </w:tc>
        <w:tc>
          <w:tcPr>
            <w:tcW w:w="1970" w:type="dxa"/>
          </w:tcPr>
          <w:p w14:paraId="52AB9562" w14:textId="2DF075A2" w:rsidR="00380CD4" w:rsidRPr="001674A4" w:rsidRDefault="00380CD4" w:rsidP="000F2B07">
            <w:pPr>
              <w:rPr>
                <w:rFonts w:ascii="Tahoma" w:hAnsi="Tahoma" w:cs="Tahoma"/>
              </w:rPr>
            </w:pPr>
          </w:p>
        </w:tc>
        <w:tc>
          <w:tcPr>
            <w:tcW w:w="1970" w:type="dxa"/>
          </w:tcPr>
          <w:p w14:paraId="1B8EB023" w14:textId="31E46C4C" w:rsidR="00A33F34" w:rsidRPr="001674A4" w:rsidRDefault="00380CD4" w:rsidP="00A33F34">
            <w:pPr>
              <w:rPr>
                <w:rFonts w:ascii="Tahoma" w:hAnsi="Tahoma" w:cs="Tahoma"/>
              </w:rPr>
            </w:pPr>
            <w:r w:rsidRPr="001674A4">
              <w:rPr>
                <w:rFonts w:ascii="Tahoma" w:hAnsi="Tahoma" w:cs="Tahoma"/>
              </w:rPr>
              <w:t>$</w:t>
            </w:r>
            <w:r w:rsidR="00A33F34">
              <w:rPr>
                <w:rFonts w:ascii="Tahoma" w:hAnsi="Tahoma" w:cs="Tahoma"/>
              </w:rPr>
              <w:t>1803.80</w:t>
            </w:r>
          </w:p>
        </w:tc>
        <w:tc>
          <w:tcPr>
            <w:tcW w:w="2296" w:type="dxa"/>
          </w:tcPr>
          <w:p w14:paraId="4C07F8E5" w14:textId="3E045B08" w:rsidR="00380CD4" w:rsidRPr="001674A4" w:rsidRDefault="00380CD4" w:rsidP="000A0445">
            <w:pPr>
              <w:rPr>
                <w:rFonts w:ascii="Tahoma" w:hAnsi="Tahoma" w:cs="Tahoma"/>
              </w:rPr>
            </w:pPr>
            <w:r w:rsidRPr="001674A4">
              <w:rPr>
                <w:rFonts w:ascii="Tahoma" w:hAnsi="Tahoma" w:cs="Tahoma"/>
              </w:rPr>
              <w:t>$</w:t>
            </w:r>
            <w:r w:rsidR="000A0445">
              <w:rPr>
                <w:rFonts w:ascii="Tahoma" w:hAnsi="Tahoma" w:cs="Tahoma"/>
              </w:rPr>
              <w:t>45.10</w:t>
            </w:r>
          </w:p>
        </w:tc>
      </w:tr>
      <w:tr w:rsidR="00380CD4" w:rsidRPr="001674A4" w14:paraId="3D645DD5" w14:textId="77777777" w:rsidTr="00B77FC6">
        <w:tc>
          <w:tcPr>
            <w:tcW w:w="4078" w:type="dxa"/>
          </w:tcPr>
          <w:p w14:paraId="16E9A738" w14:textId="2FE91DB0" w:rsidR="00380CD4" w:rsidRPr="001674A4" w:rsidRDefault="00380CD4" w:rsidP="00B77FC6">
            <w:pPr>
              <w:rPr>
                <w:rFonts w:ascii="Tahoma" w:hAnsi="Tahoma" w:cs="Tahoma"/>
              </w:rPr>
            </w:pPr>
          </w:p>
        </w:tc>
        <w:tc>
          <w:tcPr>
            <w:tcW w:w="1970" w:type="dxa"/>
          </w:tcPr>
          <w:p w14:paraId="1CC0DBFF" w14:textId="7CDD812B" w:rsidR="00380CD4" w:rsidRPr="001674A4" w:rsidRDefault="00380CD4" w:rsidP="00B77FC6">
            <w:pPr>
              <w:rPr>
                <w:rFonts w:ascii="Tahoma" w:hAnsi="Tahoma" w:cs="Tahoma"/>
              </w:rPr>
            </w:pPr>
          </w:p>
        </w:tc>
        <w:tc>
          <w:tcPr>
            <w:tcW w:w="1970" w:type="dxa"/>
          </w:tcPr>
          <w:p w14:paraId="2DC49882" w14:textId="231B8092" w:rsidR="00A33F34" w:rsidRPr="001674A4" w:rsidRDefault="000F2B07" w:rsidP="00A33F34">
            <w:pPr>
              <w:rPr>
                <w:rFonts w:ascii="Tahoma" w:hAnsi="Tahoma" w:cs="Tahoma"/>
              </w:rPr>
            </w:pPr>
            <w:r>
              <w:rPr>
                <w:rFonts w:ascii="Tahoma" w:hAnsi="Tahoma" w:cs="Tahoma"/>
              </w:rPr>
              <w:t>$</w:t>
            </w:r>
          </w:p>
        </w:tc>
        <w:tc>
          <w:tcPr>
            <w:tcW w:w="2296" w:type="dxa"/>
          </w:tcPr>
          <w:p w14:paraId="6A1B8904" w14:textId="1D24AE19" w:rsidR="00380CD4" w:rsidRPr="001674A4" w:rsidRDefault="00380CD4" w:rsidP="004929BB">
            <w:pPr>
              <w:rPr>
                <w:rFonts w:ascii="Tahoma" w:hAnsi="Tahoma" w:cs="Tahoma"/>
              </w:rPr>
            </w:pPr>
            <w:r w:rsidRPr="001674A4">
              <w:rPr>
                <w:rFonts w:ascii="Tahoma" w:hAnsi="Tahoma" w:cs="Tahoma"/>
              </w:rPr>
              <w:t>$</w:t>
            </w:r>
          </w:p>
        </w:tc>
      </w:tr>
    </w:tbl>
    <w:p w14:paraId="4E708620" w14:textId="6DF0E74C" w:rsidR="00380CD4" w:rsidRPr="001674A4" w:rsidRDefault="00380CD4" w:rsidP="00380CD4">
      <w:pPr>
        <w:rPr>
          <w:rFonts w:ascii="Tahoma" w:hAnsi="Tahoma" w:cs="Tahoma"/>
        </w:rPr>
      </w:pPr>
    </w:p>
    <w:p w14:paraId="4DD659FB" w14:textId="0293852A" w:rsidR="00380CD4" w:rsidRPr="001674A4" w:rsidRDefault="00380CD4" w:rsidP="00380CD4">
      <w:pPr>
        <w:rPr>
          <w:rFonts w:ascii="Tahoma" w:hAnsi="Tahoma" w:cs="Tahoma"/>
        </w:rPr>
      </w:pPr>
      <w:r w:rsidRPr="001674A4">
        <w:rPr>
          <w:rFonts w:ascii="Tahoma" w:hAnsi="Tahoma" w:cs="Tahoma"/>
          <w:b/>
        </w:rPr>
        <w:t xml:space="preserve">Tuition Fees </w:t>
      </w:r>
      <w:r w:rsidRPr="001674A4">
        <w:rPr>
          <w:rFonts w:ascii="Tahoma" w:hAnsi="Tahoma" w:cs="Tahoma"/>
        </w:rPr>
        <w:t>are set by the Catholic Education Office currently at $1,</w:t>
      </w:r>
      <w:r w:rsidR="00A33F34">
        <w:rPr>
          <w:rFonts w:ascii="Tahoma" w:hAnsi="Tahoma" w:cs="Tahoma"/>
        </w:rPr>
        <w:t>204</w:t>
      </w:r>
      <w:r w:rsidRPr="001674A4">
        <w:rPr>
          <w:rFonts w:ascii="Tahoma" w:hAnsi="Tahoma" w:cs="Tahoma"/>
        </w:rPr>
        <w:t xml:space="preserve"> for 201</w:t>
      </w:r>
      <w:r w:rsidR="00A33F34">
        <w:rPr>
          <w:rFonts w:ascii="Tahoma" w:hAnsi="Tahoma" w:cs="Tahoma"/>
        </w:rPr>
        <w:t>8</w:t>
      </w:r>
      <w:r w:rsidRPr="001674A4">
        <w:rPr>
          <w:rFonts w:ascii="Tahoma" w:hAnsi="Tahoma" w:cs="Tahoma"/>
        </w:rPr>
        <w:t>.</w:t>
      </w:r>
    </w:p>
    <w:p w14:paraId="3346E2A7" w14:textId="77777777" w:rsidR="00380CD4" w:rsidRPr="001674A4" w:rsidRDefault="00380CD4" w:rsidP="00380CD4">
      <w:pPr>
        <w:rPr>
          <w:rFonts w:ascii="Tahoma" w:hAnsi="Tahoma" w:cs="Tahoma"/>
        </w:rPr>
      </w:pPr>
    </w:p>
    <w:p w14:paraId="4171ECCC" w14:textId="77777777" w:rsidR="00380CD4" w:rsidRPr="001674A4" w:rsidRDefault="00380CD4" w:rsidP="00380CD4">
      <w:pPr>
        <w:rPr>
          <w:rFonts w:ascii="Tahoma" w:hAnsi="Tahoma" w:cs="Tahoma"/>
          <w:b/>
        </w:rPr>
      </w:pPr>
      <w:r w:rsidRPr="001674A4">
        <w:rPr>
          <w:rFonts w:ascii="Tahoma" w:hAnsi="Tahoma" w:cs="Tahoma"/>
          <w:b/>
        </w:rPr>
        <w:t>Building Fund Donations:</w:t>
      </w:r>
    </w:p>
    <w:p w14:paraId="4A961691" w14:textId="77777777" w:rsidR="00380CD4" w:rsidRPr="001674A4" w:rsidRDefault="00380CD4" w:rsidP="00380CD4">
      <w:pPr>
        <w:rPr>
          <w:rFonts w:ascii="Tahoma" w:hAnsi="Tahoma" w:cs="Tahoma"/>
        </w:rPr>
      </w:pPr>
    </w:p>
    <w:p w14:paraId="7AEC84F3" w14:textId="77777777" w:rsidR="00380CD4" w:rsidRPr="001674A4" w:rsidRDefault="00380CD4" w:rsidP="00380CD4">
      <w:pPr>
        <w:rPr>
          <w:rFonts w:ascii="Tahoma" w:hAnsi="Tahoma" w:cs="Tahoma"/>
        </w:rPr>
      </w:pPr>
      <w:r w:rsidRPr="001674A4">
        <w:rPr>
          <w:rFonts w:ascii="Tahoma" w:hAnsi="Tahoma" w:cs="Tahoma"/>
        </w:rPr>
        <w:t xml:space="preserve">Donations to our Building Fund are fully tax deductible.  Donations are not mandatory but are necessary for the maintenance of our school.  Every dollar is invested back into the school for your </w:t>
      </w:r>
      <w:proofErr w:type="gramStart"/>
      <w:r w:rsidRPr="001674A4">
        <w:rPr>
          <w:rFonts w:ascii="Tahoma" w:hAnsi="Tahoma" w:cs="Tahoma"/>
        </w:rPr>
        <w:t>child(</w:t>
      </w:r>
      <w:proofErr w:type="spellStart"/>
      <w:proofErr w:type="gramEnd"/>
      <w:r w:rsidRPr="001674A4">
        <w:rPr>
          <w:rFonts w:ascii="Tahoma" w:hAnsi="Tahoma" w:cs="Tahoma"/>
        </w:rPr>
        <w:t>ren</w:t>
      </w:r>
      <w:proofErr w:type="spellEnd"/>
      <w:r w:rsidRPr="001674A4">
        <w:rPr>
          <w:rFonts w:ascii="Tahoma" w:hAnsi="Tahoma" w:cs="Tahoma"/>
        </w:rPr>
        <w:t>).  We therefore encourage you to support this fund as far as you are able.</w:t>
      </w:r>
    </w:p>
    <w:p w14:paraId="5EB55B08" w14:textId="77777777" w:rsidR="00380CD4" w:rsidRPr="001674A4" w:rsidRDefault="00380CD4" w:rsidP="00380CD4">
      <w:pPr>
        <w:rPr>
          <w:rFonts w:ascii="Tahoma" w:hAnsi="Tahoma" w:cs="Tahoma"/>
        </w:rPr>
      </w:pPr>
    </w:p>
    <w:p w14:paraId="6E722C60" w14:textId="58F7FED9" w:rsidR="00380CD4" w:rsidRPr="001674A4" w:rsidRDefault="00380CD4" w:rsidP="00380CD4">
      <w:pPr>
        <w:rPr>
          <w:rFonts w:ascii="Tahoma" w:hAnsi="Tahoma" w:cs="Tahoma"/>
        </w:rPr>
      </w:pPr>
      <w:r w:rsidRPr="001674A4">
        <w:rPr>
          <w:rFonts w:ascii="Tahoma" w:hAnsi="Tahoma" w:cs="Tahoma"/>
        </w:rPr>
        <w:t>Donations of $</w:t>
      </w:r>
      <w:r w:rsidR="00A33F34">
        <w:rPr>
          <w:rFonts w:ascii="Tahoma" w:hAnsi="Tahoma" w:cs="Tahoma"/>
        </w:rPr>
        <w:t>2</w:t>
      </w:r>
      <w:r w:rsidRPr="001674A4">
        <w:rPr>
          <w:rFonts w:ascii="Tahoma" w:hAnsi="Tahoma" w:cs="Tahoma"/>
        </w:rPr>
        <w:t xml:space="preserve">00 per </w:t>
      </w:r>
      <w:r w:rsidR="00A33F34">
        <w:rPr>
          <w:rFonts w:ascii="Tahoma" w:hAnsi="Tahoma" w:cs="Tahoma"/>
        </w:rPr>
        <w:t>annum</w:t>
      </w:r>
      <w:r w:rsidRPr="001674A4">
        <w:rPr>
          <w:rFonts w:ascii="Tahoma" w:hAnsi="Tahoma" w:cs="Tahoma"/>
        </w:rPr>
        <w:t xml:space="preserve"> will appear on Statements.</w:t>
      </w:r>
    </w:p>
    <w:p w14:paraId="2D1D635A" w14:textId="77777777" w:rsidR="00380CD4" w:rsidRPr="001674A4" w:rsidRDefault="00380CD4" w:rsidP="00380CD4">
      <w:pPr>
        <w:rPr>
          <w:rFonts w:ascii="Tahoma" w:hAnsi="Tahoma" w:cs="Tahoma"/>
        </w:rPr>
      </w:pPr>
    </w:p>
    <w:p w14:paraId="661F55CA" w14:textId="77777777" w:rsidR="00B21E84" w:rsidRPr="001674A4" w:rsidRDefault="00B21E84" w:rsidP="00B21E84">
      <w:pPr>
        <w:rPr>
          <w:rFonts w:ascii="Tahoma" w:hAnsi="Tahoma" w:cs="Tahoma"/>
        </w:rPr>
      </w:pPr>
    </w:p>
    <w:p w14:paraId="5277AF60" w14:textId="77777777" w:rsidR="003C3011" w:rsidRPr="001674A4" w:rsidRDefault="008819D1" w:rsidP="008819D1">
      <w:pPr>
        <w:pStyle w:val="Heading1"/>
        <w:rPr>
          <w:rFonts w:ascii="Tahoma" w:hAnsi="Tahoma" w:cs="Tahoma"/>
        </w:rPr>
      </w:pPr>
      <w:r w:rsidRPr="001674A4">
        <w:rPr>
          <w:rFonts w:ascii="Tahoma" w:hAnsi="Tahoma" w:cs="Tahoma"/>
          <w:noProof/>
          <w:lang w:eastAsia="en-AU"/>
        </w:rPr>
        <mc:AlternateContent>
          <mc:Choice Requires="wps">
            <w:drawing>
              <wp:anchor distT="0" distB="0" distL="114300" distR="114300" simplePos="0" relativeHeight="251669504" behindDoc="0" locked="0" layoutInCell="0" allowOverlap="0" wp14:anchorId="548FCDFD" wp14:editId="2BDE5421">
                <wp:simplePos x="0" y="0"/>
                <wp:positionH relativeFrom="column">
                  <wp:posOffset>2977515</wp:posOffset>
                </wp:positionH>
                <wp:positionV relativeFrom="page">
                  <wp:posOffset>11061700</wp:posOffset>
                </wp:positionV>
                <wp:extent cx="758190" cy="1183640"/>
                <wp:effectExtent l="0" t="0" r="0" b="1016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 cy="1183640"/>
                        </a:xfrm>
                        <a:prstGeom prst="rect">
                          <a:avLst/>
                        </a:prstGeom>
                        <a:noFill/>
                        <a:ln w="9525">
                          <a:noFill/>
                          <a:miter lim="800000"/>
                          <a:headEnd/>
                          <a:tailEnd/>
                        </a:ln>
                      </wps:spPr>
                      <wps:txbx>
                        <w:txbxContent>
                          <w:p w14:paraId="7FE8523F" w14:textId="77777777" w:rsidR="009B27CB" w:rsidRPr="00203D68" w:rsidRDefault="009B27CB" w:rsidP="00203D68">
                            <w:pPr>
                              <w:rPr>
                                <w:szCs w:val="1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6" type="#_x0000_t202" style="position:absolute;margin-left:234.45pt;margin-top:871pt;width:59.7pt;height:93.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" o:allowincell="f" o:allowoverlap="f" filled="f" stroked="f">
                <v:textbox>
                  <w:txbxContent>
                    <w:p w14:paraId="7FE8523F" w14:textId="77777777" w:rsidR="009B27CB" w:rsidRPr="00203D68" w:rsidRDefault="009B27CB" w:rsidP="00203D68">
                      <w:pPr>
                        <w:rPr>
                          <w:szCs w:val="120"/>
                        </w:rPr>
                      </w:pPr>
                    </w:p>
                  </w:txbxContent>
                </v:textbox>
                <w10:wrap anchory="page"/>
              </v:shape>
            </w:pict>
          </mc:Fallback>
        </mc:AlternateContent>
      </w:r>
      <w:r w:rsidRPr="001674A4">
        <w:rPr>
          <w:rFonts w:ascii="Tahoma" w:hAnsi="Tahoma" w:cs="Tahoma"/>
          <w:noProof/>
          <w:lang w:eastAsia="en-AU"/>
        </w:rPr>
        <mc:AlternateContent>
          <mc:Choice Requires="wps">
            <w:drawing>
              <wp:anchor distT="0" distB="0" distL="114300" distR="114300" simplePos="0" relativeHeight="251667456" behindDoc="0" locked="0" layoutInCell="1" allowOverlap="1" wp14:anchorId="0B4E3B13" wp14:editId="533D0D83">
                <wp:simplePos x="0" y="0"/>
                <wp:positionH relativeFrom="column">
                  <wp:posOffset>6657340</wp:posOffset>
                </wp:positionH>
                <wp:positionV relativeFrom="paragraph">
                  <wp:posOffset>2376805</wp:posOffset>
                </wp:positionV>
                <wp:extent cx="261620" cy="2286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620" cy="228600"/>
                        </a:xfrm>
                        <a:prstGeom prst="rect">
                          <a:avLst/>
                        </a:prstGeom>
                        <a:noFill/>
                        <a:ln>
                          <a:noFill/>
                        </a:ln>
                        <a:effectLst/>
                      </wps:spPr>
                      <wps:txbx>
                        <w:txbxContent>
                          <w:p w14:paraId="64D62B36" w14:textId="77777777" w:rsidR="009B27CB" w:rsidRPr="00203D68" w:rsidRDefault="009B27CB" w:rsidP="00203D68">
                            <w:pPr>
                              <w:rPr>
                                <w:szCs w:val="400"/>
                              </w:rPr>
                            </w:pPr>
                          </w:p>
                        </w:txbxContent>
                      </wps:txbx>
                      <wps:bodyPr rot="0" spcFirstLastPara="0" vertOverflow="overflow" horzOverflow="overflow" vert="horz" wrap="square" lIns="91440" tIns="45720" rIns="91440" bIns="45720" numCol="1" spcCol="0" rtlCol="0" fromWordArt="0" anchor="t" anchorCtr="0" forceAA="0" compatLnSpc="1">
                        <a:noAutofit/>
                        <a:scene3d>
                          <a:camera prst="perspectiveRelaxedModerately"/>
                          <a:lightRig rig="threePt" dir="t"/>
                        </a:scene3d>
                        <a:sp3d extrusionH="57150">
                          <a:bevelT w="38100" h="38100" prst="slope"/>
                        </a:sp3d>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Text Box 5" o:spid="_x0000_s1027" type="#_x0000_t202" style="position:absolute;margin-left:524.2pt;margin-top:187.15pt;width:20.6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" filled="f" stroked="f">
                <v:path arrowok="t"/>
                <v:textbox>
                  <w:txbxContent>
                    <w:p w14:paraId="64D62B36" w14:textId="77777777" w:rsidR="009B27CB" w:rsidRPr="00203D68" w:rsidRDefault="009B27CB" w:rsidP="00203D68">
                      <w:pPr>
                        <w:rPr>
                          <w:szCs w:val="400"/>
                        </w:rPr>
                      </w:pPr>
                    </w:p>
                  </w:txbxContent>
                </v:textbox>
              </v:shape>
            </w:pict>
          </mc:Fallback>
        </mc:AlternateContent>
      </w:r>
      <w:r w:rsidRPr="001674A4">
        <w:rPr>
          <w:rFonts w:ascii="Tahoma" w:hAnsi="Tahoma" w:cs="Tahoma"/>
          <w:noProof/>
          <w:lang w:eastAsia="en-AU"/>
        </w:rPr>
        <mc:AlternateContent>
          <mc:Choice Requires="wps">
            <w:drawing>
              <wp:anchor distT="0" distB="0" distL="114300" distR="114300" simplePos="0" relativeHeight="251664384" behindDoc="0" locked="0" layoutInCell="1" allowOverlap="1" wp14:anchorId="683C2A9C" wp14:editId="673BA293">
                <wp:simplePos x="0" y="0"/>
                <wp:positionH relativeFrom="column">
                  <wp:posOffset>6344920</wp:posOffset>
                </wp:positionH>
                <wp:positionV relativeFrom="paragraph">
                  <wp:posOffset>1964690</wp:posOffset>
                </wp:positionV>
                <wp:extent cx="312420" cy="2559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 cy="255905"/>
                        </a:xfrm>
                        <a:prstGeom prst="rect">
                          <a:avLst/>
                        </a:prstGeom>
                        <a:noFill/>
                        <a:ln>
                          <a:noFill/>
                        </a:ln>
                        <a:effectLst/>
                      </wps:spPr>
                      <wps:txbx>
                        <w:txbxContent>
                          <w:p w14:paraId="6CD6C521" w14:textId="77777777" w:rsidR="009B27CB" w:rsidRPr="00203D68" w:rsidRDefault="009B27CB" w:rsidP="00203D68">
                            <w:pPr>
                              <w:rPr>
                                <w:szCs w:val="300"/>
                              </w:rPr>
                            </w:pPr>
                          </w:p>
                        </w:txbxContent>
                      </wps:txbx>
                      <wps:bodyPr rot="0" spcFirstLastPara="0" vertOverflow="overflow" horzOverflow="overflow" vert="horz" wrap="square" lIns="91440" tIns="45720" rIns="91440" bIns="45720" numCol="1" spcCol="0" rtlCol="0" fromWordArt="0" anchor="t" anchorCtr="0" forceAA="0" compatLnSpc="1">
                        <a:noAutofit/>
                        <a:scene3d>
                          <a:camera prst="perspectiveRelaxedModerately"/>
                          <a:lightRig rig="threePt" dir="t"/>
                        </a:scene3d>
                        <a:sp3d extrusionH="57150">
                          <a:bevelT w="38100" h="38100" prst="slope"/>
                        </a:sp3d>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28" type="#_x0000_t202" style="position:absolute;margin-left:499.6pt;margin-top:154.7pt;width:24.6pt;height:2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" filled="f" stroked="f">
                <v:path arrowok="t"/>
                <v:textbox>
                  <w:txbxContent>
                    <w:p w14:paraId="6CD6C521" w14:textId="77777777" w:rsidR="009B27CB" w:rsidRPr="00203D68" w:rsidRDefault="009B27CB" w:rsidP="00203D68">
                      <w:pPr>
                        <w:rPr>
                          <w:szCs w:val="300"/>
                        </w:rPr>
                      </w:pPr>
                    </w:p>
                  </w:txbxContent>
                </v:textbox>
              </v:shape>
            </w:pict>
          </mc:Fallback>
        </mc:AlternateContent>
      </w:r>
    </w:p>
    <w:sectPr w:rsidR="003C3011" w:rsidRPr="001674A4" w:rsidSect="00F7510D">
      <w:headerReference w:type="even" r:id="rId8"/>
      <w:headerReference w:type="default" r:id="rId9"/>
      <w:footerReference w:type="even" r:id="rId10"/>
      <w:footerReference w:type="default" r:id="rId11"/>
      <w:headerReference w:type="first" r:id="rId12"/>
      <w:footerReference w:type="first" r:id="rId13"/>
      <w:pgSz w:w="11906" w:h="16838"/>
      <w:pgMar w:top="2085" w:right="720" w:bottom="720" w:left="709" w:header="0"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B9CA6" w14:textId="77777777" w:rsidR="009B27CB" w:rsidRDefault="009B27CB" w:rsidP="0012149C">
      <w:r>
        <w:separator/>
      </w:r>
    </w:p>
  </w:endnote>
  <w:endnote w:type="continuationSeparator" w:id="0">
    <w:p w14:paraId="6379CD75" w14:textId="77777777" w:rsidR="009B27CB" w:rsidRDefault="009B27CB" w:rsidP="0012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D9D87" w14:textId="77777777" w:rsidR="00F7510D" w:rsidRDefault="00F75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7D70D" w14:textId="10E51859" w:rsidR="000E762F" w:rsidRDefault="000E762F">
    <w:pPr>
      <w:pStyle w:val="Footer"/>
    </w:pPr>
    <w:r>
      <w:rPr>
        <w:noProof/>
        <w:lang w:eastAsia="en-AU"/>
      </w:rPr>
      <w:drawing>
        <wp:inline distT="0" distB="0" distL="0" distR="0" wp14:anchorId="66E95671" wp14:editId="33C46861">
          <wp:extent cx="6642100" cy="444500"/>
          <wp:effectExtent l="0" t="0" r="0" b="0"/>
          <wp:docPr id="10" name="Picture 10" descr="Macintosh HD:Users:elizabethpost:Desktop:st marys:ST MARYS STYLE GUIDE:GENERAL HEADER/FOOTER TEMPLATE:foote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lizabethpost:Desktop:st marys:ST MARYS STYLE GUIDE:GENERAL HEADER/FOOTER TEMPLATE:footer.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0" cy="444500"/>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42D42" w14:textId="77777777" w:rsidR="00F7510D" w:rsidRDefault="00F751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8BD90" w14:textId="77777777" w:rsidR="009B27CB" w:rsidRDefault="009B27CB" w:rsidP="0012149C">
      <w:r>
        <w:separator/>
      </w:r>
    </w:p>
  </w:footnote>
  <w:footnote w:type="continuationSeparator" w:id="0">
    <w:p w14:paraId="2305293E" w14:textId="77777777" w:rsidR="009B27CB" w:rsidRDefault="009B27CB" w:rsidP="00121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113C6" w14:textId="77777777" w:rsidR="00F7510D" w:rsidRDefault="00F751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76A4D" w14:textId="22E76480" w:rsidR="009B27CB" w:rsidRDefault="00F7510D" w:rsidP="003D57D8">
    <w:pPr>
      <w:pStyle w:val="Header"/>
      <w:ind w:left="-709" w:right="-166"/>
      <w:jc w:val="right"/>
      <w:rPr>
        <w:color w:val="4F81BD" w:themeColor="accent1"/>
      </w:rPr>
    </w:pPr>
    <w:r w:rsidRPr="00F7510D">
      <w:rPr>
        <w:noProof/>
        <w:color w:val="4F81BD" w:themeColor="accent1"/>
        <w:lang w:eastAsia="en-AU"/>
      </w:rPr>
      <w:drawing>
        <wp:inline distT="0" distB="0" distL="0" distR="0" wp14:anchorId="220748B6" wp14:editId="68A4503E">
          <wp:extent cx="7553325" cy="1247597"/>
          <wp:effectExtent l="0" t="0" r="0" b="0"/>
          <wp:docPr id="2" name="Picture 2" descr="Macintosh HD:Users:elizabethpost:Desktop:st marys:ST MARYS STYLE GUIDE:GENERAL HEADER/FOOTER TEMPLATE:letter header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lizabethpost:Desktop:st marys:ST MARYS STYLE GUIDE:GENERAL HEADER/FOOTER TEMPLATE:letter header2.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247597"/>
                  </a:xfrm>
                  <a:prstGeom prst="rect">
                    <a:avLst/>
                  </a:prstGeom>
                  <a:noFill/>
                  <a:ln>
                    <a:noFill/>
                  </a:ln>
                </pic:spPr>
              </pic:pic>
            </a:graphicData>
          </a:graphic>
        </wp:inline>
      </w:drawing>
    </w:r>
  </w:p>
  <w:p w14:paraId="52F6019C" w14:textId="535299E9" w:rsidR="009B27CB" w:rsidRDefault="009B27CB" w:rsidP="003D57D8">
    <w:pPr>
      <w:pStyle w:val="Header"/>
      <w:tabs>
        <w:tab w:val="clear" w:pos="9026"/>
        <w:tab w:val="right" w:pos="-709"/>
      </w:tabs>
      <w:ind w:left="-70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0B103" w14:textId="77777777" w:rsidR="00F7510D" w:rsidRDefault="00F751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hdrShapeDefaults>
    <o:shapedefaults v:ext="edit" spidmax="1638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49C"/>
    <w:rsid w:val="000900C0"/>
    <w:rsid w:val="00090BC9"/>
    <w:rsid w:val="000A0445"/>
    <w:rsid w:val="000D154C"/>
    <w:rsid w:val="000E2848"/>
    <w:rsid w:val="000E762F"/>
    <w:rsid w:val="000F2B07"/>
    <w:rsid w:val="0012149C"/>
    <w:rsid w:val="001267CE"/>
    <w:rsid w:val="00164184"/>
    <w:rsid w:val="001674A4"/>
    <w:rsid w:val="001958FB"/>
    <w:rsid w:val="001F669F"/>
    <w:rsid w:val="00203D68"/>
    <w:rsid w:val="00271701"/>
    <w:rsid w:val="002B4475"/>
    <w:rsid w:val="00380CD4"/>
    <w:rsid w:val="003A05F7"/>
    <w:rsid w:val="003A554B"/>
    <w:rsid w:val="003C3011"/>
    <w:rsid w:val="003D57D8"/>
    <w:rsid w:val="003F06AF"/>
    <w:rsid w:val="003F1C7A"/>
    <w:rsid w:val="004929BB"/>
    <w:rsid w:val="00494C58"/>
    <w:rsid w:val="004C6EDE"/>
    <w:rsid w:val="00512A58"/>
    <w:rsid w:val="0053044D"/>
    <w:rsid w:val="0056465B"/>
    <w:rsid w:val="00605634"/>
    <w:rsid w:val="00635EF5"/>
    <w:rsid w:val="006707D9"/>
    <w:rsid w:val="00674E0A"/>
    <w:rsid w:val="00713AF5"/>
    <w:rsid w:val="00753136"/>
    <w:rsid w:val="00766EB9"/>
    <w:rsid w:val="007755D5"/>
    <w:rsid w:val="007961EA"/>
    <w:rsid w:val="007A2139"/>
    <w:rsid w:val="007C67B0"/>
    <w:rsid w:val="00806803"/>
    <w:rsid w:val="00845E83"/>
    <w:rsid w:val="00857088"/>
    <w:rsid w:val="008819D1"/>
    <w:rsid w:val="00905EF5"/>
    <w:rsid w:val="00955AB9"/>
    <w:rsid w:val="009B27CB"/>
    <w:rsid w:val="009E32CC"/>
    <w:rsid w:val="009E3B2E"/>
    <w:rsid w:val="009F47F9"/>
    <w:rsid w:val="00A33F34"/>
    <w:rsid w:val="00A5158E"/>
    <w:rsid w:val="00A61FF9"/>
    <w:rsid w:val="00A93B6A"/>
    <w:rsid w:val="00B21E84"/>
    <w:rsid w:val="00B61681"/>
    <w:rsid w:val="00BF4E16"/>
    <w:rsid w:val="00C004F3"/>
    <w:rsid w:val="00C02827"/>
    <w:rsid w:val="00C44865"/>
    <w:rsid w:val="00C50BD4"/>
    <w:rsid w:val="00C55B23"/>
    <w:rsid w:val="00C715C6"/>
    <w:rsid w:val="00CA797C"/>
    <w:rsid w:val="00CC2DB8"/>
    <w:rsid w:val="00CC5615"/>
    <w:rsid w:val="00D30AF3"/>
    <w:rsid w:val="00D44CA8"/>
    <w:rsid w:val="00DC7BE8"/>
    <w:rsid w:val="00E47508"/>
    <w:rsid w:val="00E93B0F"/>
    <w:rsid w:val="00EB3B44"/>
    <w:rsid w:val="00ED12A4"/>
    <w:rsid w:val="00F2242F"/>
    <w:rsid w:val="00F7510D"/>
    <w:rsid w:val="00F8070B"/>
    <w:rsid w:val="00F94292"/>
    <w:rsid w:val="00FF13C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3E05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8819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49C"/>
    <w:pPr>
      <w:tabs>
        <w:tab w:val="center" w:pos="4513"/>
        <w:tab w:val="right" w:pos="9026"/>
      </w:tabs>
    </w:pPr>
  </w:style>
  <w:style w:type="character" w:customStyle="1" w:styleId="HeaderChar">
    <w:name w:val="Header Char"/>
    <w:basedOn w:val="DefaultParagraphFont"/>
    <w:link w:val="Header"/>
    <w:uiPriority w:val="99"/>
    <w:rsid w:val="0012149C"/>
    <w:rPr>
      <w:sz w:val="24"/>
      <w:szCs w:val="24"/>
      <w:lang w:eastAsia="en-US"/>
    </w:rPr>
  </w:style>
  <w:style w:type="paragraph" w:styleId="Footer">
    <w:name w:val="footer"/>
    <w:basedOn w:val="Normal"/>
    <w:link w:val="FooterChar"/>
    <w:uiPriority w:val="99"/>
    <w:unhideWhenUsed/>
    <w:rsid w:val="0012149C"/>
    <w:pPr>
      <w:tabs>
        <w:tab w:val="center" w:pos="4513"/>
        <w:tab w:val="right" w:pos="9026"/>
      </w:tabs>
    </w:pPr>
  </w:style>
  <w:style w:type="character" w:customStyle="1" w:styleId="FooterChar">
    <w:name w:val="Footer Char"/>
    <w:basedOn w:val="DefaultParagraphFont"/>
    <w:link w:val="Footer"/>
    <w:uiPriority w:val="99"/>
    <w:rsid w:val="0012149C"/>
    <w:rPr>
      <w:sz w:val="24"/>
      <w:szCs w:val="24"/>
      <w:lang w:eastAsia="en-US"/>
    </w:rPr>
  </w:style>
  <w:style w:type="paragraph" w:styleId="BalloonText">
    <w:name w:val="Balloon Text"/>
    <w:basedOn w:val="Normal"/>
    <w:link w:val="BalloonTextChar"/>
    <w:uiPriority w:val="99"/>
    <w:semiHidden/>
    <w:unhideWhenUsed/>
    <w:rsid w:val="00FF13CF"/>
    <w:rPr>
      <w:rFonts w:ascii="Tahoma" w:hAnsi="Tahoma" w:cs="Tahoma"/>
      <w:sz w:val="16"/>
      <w:szCs w:val="16"/>
    </w:rPr>
  </w:style>
  <w:style w:type="character" w:customStyle="1" w:styleId="BalloonTextChar">
    <w:name w:val="Balloon Text Char"/>
    <w:basedOn w:val="DefaultParagraphFont"/>
    <w:link w:val="BalloonText"/>
    <w:uiPriority w:val="99"/>
    <w:semiHidden/>
    <w:rsid w:val="00FF13CF"/>
    <w:rPr>
      <w:rFonts w:ascii="Tahoma" w:hAnsi="Tahoma" w:cs="Tahoma"/>
      <w:sz w:val="16"/>
      <w:szCs w:val="16"/>
      <w:lang w:eastAsia="en-US"/>
    </w:rPr>
  </w:style>
  <w:style w:type="character" w:customStyle="1" w:styleId="Heading1Char">
    <w:name w:val="Heading 1 Char"/>
    <w:basedOn w:val="DefaultParagraphFont"/>
    <w:link w:val="Heading1"/>
    <w:uiPriority w:val="9"/>
    <w:rsid w:val="008819D1"/>
    <w:rPr>
      <w:rFonts w:asciiTheme="majorHAnsi" w:eastAsiaTheme="majorEastAsia" w:hAnsiTheme="majorHAnsi" w:cstheme="majorBidi"/>
      <w:b/>
      <w:bCs/>
      <w:color w:val="345A8A" w:themeColor="accent1" w:themeShade="B5"/>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8819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149C"/>
    <w:pPr>
      <w:tabs>
        <w:tab w:val="center" w:pos="4513"/>
        <w:tab w:val="right" w:pos="9026"/>
      </w:tabs>
    </w:pPr>
  </w:style>
  <w:style w:type="character" w:customStyle="1" w:styleId="HeaderChar">
    <w:name w:val="Header Char"/>
    <w:basedOn w:val="DefaultParagraphFont"/>
    <w:link w:val="Header"/>
    <w:uiPriority w:val="99"/>
    <w:rsid w:val="0012149C"/>
    <w:rPr>
      <w:sz w:val="24"/>
      <w:szCs w:val="24"/>
      <w:lang w:eastAsia="en-US"/>
    </w:rPr>
  </w:style>
  <w:style w:type="paragraph" w:styleId="Footer">
    <w:name w:val="footer"/>
    <w:basedOn w:val="Normal"/>
    <w:link w:val="FooterChar"/>
    <w:uiPriority w:val="99"/>
    <w:unhideWhenUsed/>
    <w:rsid w:val="0012149C"/>
    <w:pPr>
      <w:tabs>
        <w:tab w:val="center" w:pos="4513"/>
        <w:tab w:val="right" w:pos="9026"/>
      </w:tabs>
    </w:pPr>
  </w:style>
  <w:style w:type="character" w:customStyle="1" w:styleId="FooterChar">
    <w:name w:val="Footer Char"/>
    <w:basedOn w:val="DefaultParagraphFont"/>
    <w:link w:val="Footer"/>
    <w:uiPriority w:val="99"/>
    <w:rsid w:val="0012149C"/>
    <w:rPr>
      <w:sz w:val="24"/>
      <w:szCs w:val="24"/>
      <w:lang w:eastAsia="en-US"/>
    </w:rPr>
  </w:style>
  <w:style w:type="paragraph" w:styleId="BalloonText">
    <w:name w:val="Balloon Text"/>
    <w:basedOn w:val="Normal"/>
    <w:link w:val="BalloonTextChar"/>
    <w:uiPriority w:val="99"/>
    <w:semiHidden/>
    <w:unhideWhenUsed/>
    <w:rsid w:val="00FF13CF"/>
    <w:rPr>
      <w:rFonts w:ascii="Tahoma" w:hAnsi="Tahoma" w:cs="Tahoma"/>
      <w:sz w:val="16"/>
      <w:szCs w:val="16"/>
    </w:rPr>
  </w:style>
  <w:style w:type="character" w:customStyle="1" w:styleId="BalloonTextChar">
    <w:name w:val="Balloon Text Char"/>
    <w:basedOn w:val="DefaultParagraphFont"/>
    <w:link w:val="BalloonText"/>
    <w:uiPriority w:val="99"/>
    <w:semiHidden/>
    <w:rsid w:val="00FF13CF"/>
    <w:rPr>
      <w:rFonts w:ascii="Tahoma" w:hAnsi="Tahoma" w:cs="Tahoma"/>
      <w:sz w:val="16"/>
      <w:szCs w:val="16"/>
      <w:lang w:eastAsia="en-US"/>
    </w:rPr>
  </w:style>
  <w:style w:type="character" w:customStyle="1" w:styleId="Heading1Char">
    <w:name w:val="Heading 1 Char"/>
    <w:basedOn w:val="DefaultParagraphFont"/>
    <w:link w:val="Heading1"/>
    <w:uiPriority w:val="9"/>
    <w:rsid w:val="008819D1"/>
    <w:rPr>
      <w:rFonts w:asciiTheme="majorHAnsi" w:eastAsiaTheme="majorEastAsia" w:hAnsiTheme="majorHAnsi" w:cstheme="majorBidi"/>
      <w:b/>
      <w:bCs/>
      <w:color w:val="345A8A" w:themeColor="accent1" w:themeShade="B5"/>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16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07E24-90AF-4051-A03E-02A0A093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Megan Evans</cp:lastModifiedBy>
  <cp:revision>3</cp:revision>
  <cp:lastPrinted>2017-11-01T00:30:00Z</cp:lastPrinted>
  <dcterms:created xsi:type="dcterms:W3CDTF">2017-11-01T01:01:00Z</dcterms:created>
  <dcterms:modified xsi:type="dcterms:W3CDTF">2018-04-20T00:56:00Z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-674752196</vt:i4>
  </property>
  <property fmtid="{D5CDD505-2E9C-101B-9397-08002B2CF9AE}" pid="3" name="_NewReviewCycle">
    <vt:lpwstr/>
  </property>
  <property fmtid="{D5CDD505-2E9C-101B-9397-08002B2CF9AE}" pid="4" name="_EmailSubject">
    <vt:lpwstr>Books Stall - poster</vt:lpwstr>
  </property>
  <property fmtid="{D5CDD505-2E9C-101B-9397-08002B2CF9AE}" pid="5" name="_AuthorEmail">
    <vt:lpwstr>Kim.Parnell@pfes.nt.gov.au</vt:lpwstr>
  </property>
  <property fmtid="{D5CDD505-2E9C-101B-9397-08002B2CF9AE}" pid="6" name="_AuthorEmailDisplayName">
    <vt:lpwstr>Parnell, Kiim</vt:lpwstr>
  </property>
  <property fmtid="{D5CDD505-2E9C-101B-9397-08002B2CF9AE}" pid="7" name="_ReviewingToolsShownOnce">
    <vt:lpwstr/>
  </property>
</Properties>
</file>